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82" w:rsidRPr="00704D82" w:rsidRDefault="00251C6D" w:rsidP="0070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по графику проведения </w:t>
      </w:r>
    </w:p>
    <w:p w:rsidR="00251C6D" w:rsidRPr="00704D82" w:rsidRDefault="00251C6D" w:rsidP="00704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D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Регионального чемпионата программы «</w:t>
      </w:r>
      <w:proofErr w:type="spellStart"/>
      <w:r w:rsidRPr="007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ЮниорПрофи</w:t>
      </w:r>
      <w:proofErr w:type="spellEnd"/>
      <w:r w:rsidRPr="007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0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Ярославской области</w:t>
      </w:r>
    </w:p>
    <w:p w:rsidR="00704D82" w:rsidRDefault="00704D82" w:rsidP="002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C6D" w:rsidRDefault="00251C6D" w:rsidP="00704D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 15 ноября по 15 декабря (по графику) состоится VII Региональный чемпионат программы «</w:t>
      </w:r>
      <w:proofErr w:type="spellStart"/>
      <w:r w:rsidRPr="00251C6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ЮниорПрофи</w:t>
      </w:r>
      <w:proofErr w:type="spellEnd"/>
      <w:r w:rsidRPr="00251C6D">
        <w:rPr>
          <w:rFonts w:ascii="Times New Roman" w:eastAsia="Times New Roman" w:hAnsi="Times New Roman" w:cs="Times New Roman"/>
          <w:sz w:val="24"/>
          <w:szCs w:val="24"/>
          <w:lang w:eastAsia="ru-RU"/>
        </w:rPr>
        <w:t>» Ярославской области. Количество рабочих мест на площадке ограничено.</w:t>
      </w:r>
    </w:p>
    <w:p w:rsidR="00704D82" w:rsidRDefault="00704D82" w:rsidP="00704D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A345BA" w:rsidTr="00704D82">
        <w:tc>
          <w:tcPr>
            <w:tcW w:w="4106" w:type="dxa"/>
          </w:tcPr>
          <w:p w:rsidR="00A345BA" w:rsidRPr="00251C6D" w:rsidRDefault="00A345BA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410" w:type="dxa"/>
          </w:tcPr>
          <w:p w:rsidR="00A345BA" w:rsidRDefault="00A345BA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9" w:type="dxa"/>
          </w:tcPr>
          <w:p w:rsidR="00A345BA" w:rsidRDefault="00A345BA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bookmarkStart w:id="0" w:name="_GoBack"/>
            <w:bookmarkEnd w:id="0"/>
          </w:p>
        </w:tc>
      </w:tr>
      <w:tr w:rsidR="00251C6D" w:rsidTr="00704D82">
        <w:tc>
          <w:tcPr>
            <w:tcW w:w="4106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Мультимедиакоммуникации</w:t>
            </w:r>
            <w:proofErr w:type="spellEnd"/>
            <w:r w:rsidRPr="00251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251C6D" w:rsidRDefault="00251C6D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  <w:r w:rsidR="0070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829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ул. Республиканская д.51 </w:t>
            </w:r>
          </w:p>
        </w:tc>
      </w:tr>
      <w:tr w:rsidR="00251C6D" w:rsidTr="00704D82">
        <w:tc>
          <w:tcPr>
            <w:tcW w:w="4106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«Мобильная робототехника»</w:t>
            </w:r>
          </w:p>
        </w:tc>
        <w:tc>
          <w:tcPr>
            <w:tcW w:w="2410" w:type="dxa"/>
          </w:tcPr>
          <w:p w:rsidR="00251C6D" w:rsidRDefault="00251C6D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="0070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 (Точка кипения ЯГТУ)</w:t>
            </w:r>
          </w:p>
        </w:tc>
      </w:tr>
      <w:tr w:rsidR="00251C6D" w:rsidTr="00704D82">
        <w:tc>
          <w:tcPr>
            <w:tcW w:w="4106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вещей»</w:t>
            </w:r>
          </w:p>
        </w:tc>
        <w:tc>
          <w:tcPr>
            <w:tcW w:w="2410" w:type="dxa"/>
          </w:tcPr>
          <w:p w:rsidR="00251C6D" w:rsidRDefault="00251C6D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уточняется, предположительно</w:t>
            </w:r>
            <w:r w:rsidR="0070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22-25.11</w:t>
            </w:r>
          </w:p>
        </w:tc>
        <w:tc>
          <w:tcPr>
            <w:tcW w:w="2829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 (Точка кипения ЯГТУ)</w:t>
            </w:r>
          </w:p>
        </w:tc>
      </w:tr>
      <w:tr w:rsidR="00251C6D" w:rsidTr="00704D82">
        <w:tc>
          <w:tcPr>
            <w:tcW w:w="4106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«Фотография»</w:t>
            </w:r>
          </w:p>
        </w:tc>
        <w:tc>
          <w:tcPr>
            <w:tcW w:w="2410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 – 10+</w:t>
            </w:r>
          </w:p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 – 14+</w:t>
            </w:r>
          </w:p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 – 10+ и 14+</w:t>
            </w:r>
          </w:p>
        </w:tc>
        <w:tc>
          <w:tcPr>
            <w:tcW w:w="2829" w:type="dxa"/>
          </w:tcPr>
          <w:p w:rsidR="00704D82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Ярославль, </w:t>
            </w:r>
          </w:p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Ленина 11а</w:t>
            </w:r>
          </w:p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Рыбинск </w:t>
            </w:r>
          </w:p>
        </w:tc>
      </w:tr>
      <w:tr w:rsidR="00251C6D" w:rsidTr="00704D82">
        <w:tc>
          <w:tcPr>
            <w:tcW w:w="4106" w:type="dxa"/>
          </w:tcPr>
          <w:p w:rsidR="00251C6D" w:rsidRDefault="00251C6D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«Лабораторный химический анализ»</w:t>
            </w:r>
          </w:p>
        </w:tc>
        <w:tc>
          <w:tcPr>
            <w:tcW w:w="2410" w:type="dxa"/>
          </w:tcPr>
          <w:p w:rsidR="00251C6D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13.12.- 10+, 14+</w:t>
            </w:r>
          </w:p>
          <w:p w:rsidR="00704D82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– 14+</w:t>
            </w:r>
          </w:p>
        </w:tc>
        <w:tc>
          <w:tcPr>
            <w:tcW w:w="2829" w:type="dxa"/>
          </w:tcPr>
          <w:p w:rsidR="00251C6D" w:rsidRDefault="00704D82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Крестовая д.133</w:t>
            </w:r>
          </w:p>
        </w:tc>
      </w:tr>
      <w:tr w:rsidR="00251C6D" w:rsidTr="00704D82">
        <w:tc>
          <w:tcPr>
            <w:tcW w:w="4106" w:type="dxa"/>
          </w:tcPr>
          <w:p w:rsidR="00251C6D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«Электроника» 14+</w:t>
            </w:r>
          </w:p>
          <w:p w:rsidR="00704D82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14+</w:t>
            </w:r>
          </w:p>
          <w:p w:rsidR="00704D82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«Промышленный дизайн» 14+</w:t>
            </w:r>
          </w:p>
          <w:p w:rsidR="00704D82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дизайн» 14+</w:t>
            </w:r>
          </w:p>
        </w:tc>
        <w:tc>
          <w:tcPr>
            <w:tcW w:w="2410" w:type="dxa"/>
          </w:tcPr>
          <w:p w:rsidR="00251C6D" w:rsidRDefault="00704D82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18-19.11</w:t>
            </w:r>
          </w:p>
        </w:tc>
        <w:tc>
          <w:tcPr>
            <w:tcW w:w="2829" w:type="dxa"/>
          </w:tcPr>
          <w:p w:rsidR="00251C6D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Крестовая д.133</w:t>
            </w:r>
          </w:p>
        </w:tc>
      </w:tr>
      <w:tr w:rsidR="00251C6D" w:rsidTr="00704D82">
        <w:tc>
          <w:tcPr>
            <w:tcW w:w="4106" w:type="dxa"/>
          </w:tcPr>
          <w:p w:rsidR="00704D82" w:rsidRDefault="00704D82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«Электроника»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704D82" w:rsidRDefault="00704D82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51C6D" w:rsidRDefault="00704D82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«Промышленный дизайн»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</w:tcPr>
          <w:p w:rsidR="00251C6D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02-03.12</w:t>
            </w:r>
          </w:p>
        </w:tc>
        <w:tc>
          <w:tcPr>
            <w:tcW w:w="2829" w:type="dxa"/>
          </w:tcPr>
          <w:p w:rsidR="00251C6D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Рыбинск,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Крестовая д.133</w:t>
            </w:r>
          </w:p>
        </w:tc>
      </w:tr>
      <w:tr w:rsidR="00704D82" w:rsidTr="00704D82">
        <w:tc>
          <w:tcPr>
            <w:tcW w:w="4106" w:type="dxa"/>
          </w:tcPr>
          <w:p w:rsidR="00704D82" w:rsidRDefault="00704D82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«Электромонтажные работы» 14+</w:t>
            </w:r>
          </w:p>
          <w:p w:rsidR="00704D82" w:rsidRDefault="00704D82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04D82" w:rsidRDefault="00704D82" w:rsidP="00251C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02-04.12</w:t>
            </w:r>
          </w:p>
        </w:tc>
        <w:tc>
          <w:tcPr>
            <w:tcW w:w="2829" w:type="dxa"/>
          </w:tcPr>
          <w:p w:rsidR="00704D82" w:rsidRDefault="00704D82" w:rsidP="00704D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Крестовая д.133</w:t>
            </w:r>
          </w:p>
        </w:tc>
      </w:tr>
    </w:tbl>
    <w:p w:rsidR="00251C6D" w:rsidRDefault="00251C6D" w:rsidP="002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82" w:rsidRDefault="00704D82" w:rsidP="0025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Ярославля до Рыбинска будет организована доставка участников и сопровождающих организованными автобусами.</w:t>
      </w:r>
    </w:p>
    <w:sectPr w:rsidR="0070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D"/>
    <w:rsid w:val="00251C6D"/>
    <w:rsid w:val="00337BAE"/>
    <w:rsid w:val="00674EAB"/>
    <w:rsid w:val="00704D82"/>
    <w:rsid w:val="00A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79CC5-C826-4283-BC03-FC73394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2021-10-23T09:47:00Z</dcterms:created>
  <dcterms:modified xsi:type="dcterms:W3CDTF">2021-10-23T10:08:00Z</dcterms:modified>
</cp:coreProperties>
</file>